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00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A7071B" w:rsidTr="00A7071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>Du kan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</w:tc>
      </w:tr>
      <w:tr w:rsidR="00A7071B" w:rsidTr="00A7071B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Redogöra för och analysera </w:t>
            </w:r>
            <w:r>
              <w:rPr>
                <w:rFonts w:ascii="Times New Roman" w:hAnsi="Times New Roman"/>
                <w:b/>
                <w:bCs/>
              </w:rPr>
              <w:t xml:space="preserve">några religioner,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nyreligiösa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strömningar och livsåskådningar</w:t>
            </w:r>
            <w:r>
              <w:rPr>
                <w:rFonts w:ascii="Times New Roman" w:hAnsi="Times New Roman"/>
              </w:rPr>
              <w:t xml:space="preserve"> samt redogöra för deras </w:t>
            </w:r>
            <w:r>
              <w:rPr>
                <w:rFonts w:ascii="Times New Roman" w:hAnsi="Times New Roman"/>
                <w:b/>
                <w:bCs/>
              </w:rPr>
              <w:t>kännetecken</w:t>
            </w:r>
            <w:r>
              <w:rPr>
                <w:rFonts w:ascii="Times New Roman" w:hAnsi="Times New Roman"/>
              </w:rPr>
              <w:t xml:space="preserve"> och </w:t>
            </w:r>
            <w:r>
              <w:rPr>
                <w:rFonts w:ascii="Times New Roman" w:hAnsi="Times New Roman"/>
                <w:b/>
                <w:bCs/>
              </w:rPr>
              <w:t>hur de tar sig samhälleliga uttryck</w:t>
            </w:r>
            <w:r>
              <w:rPr>
                <w:rFonts w:ascii="Times New Roman" w:hAnsi="Times New Roman"/>
              </w:rPr>
              <w:t xml:space="preserve">. I analys förklara samband och dra slutsatser om </w:t>
            </w:r>
            <w:r>
              <w:rPr>
                <w:rFonts w:ascii="Times New Roman" w:hAnsi="Times New Roman"/>
                <w:b/>
                <w:bCs/>
              </w:rPr>
              <w:t>hur de förhåller sig till aktuella samhällsfrågor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översiktligt</w:t>
            </w:r>
          </w:p>
          <w:p w:rsidR="00A7071B" w:rsidRPr="00900EC7" w:rsidRDefault="00A7071B" w:rsidP="00A7071B">
            <w:pPr>
              <w:pStyle w:val="TableContents"/>
              <w:rPr>
                <w:rFonts w:ascii="Times New Roman" w:hAnsi="Times New Roman"/>
                <w:i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Förklara </w:t>
            </w:r>
            <w:r w:rsidRPr="008B0E18">
              <w:rPr>
                <w:rFonts w:ascii="Times New Roman" w:hAnsi="Times New Roman"/>
                <w:i/>
              </w:rPr>
              <w:t>enkla</w:t>
            </w:r>
            <w:r>
              <w:rPr>
                <w:rFonts w:ascii="Times New Roman" w:hAnsi="Times New Roman"/>
              </w:rPr>
              <w:t xml:space="preserve"> samband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Dra </w:t>
            </w:r>
            <w:r w:rsidRPr="008B0E18">
              <w:rPr>
                <w:rFonts w:ascii="Times New Roman" w:hAnsi="Times New Roman"/>
                <w:i/>
              </w:rPr>
              <w:t>enkla</w:t>
            </w:r>
            <w:r>
              <w:rPr>
                <w:rFonts w:ascii="Times New Roman" w:hAnsi="Times New Roman"/>
              </w:rPr>
              <w:t xml:space="preserve"> slutsatser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utförligt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Förklara </w:t>
            </w:r>
            <w:r w:rsidRPr="008B0E18">
              <w:rPr>
                <w:rFonts w:ascii="Times New Roman" w:hAnsi="Times New Roman"/>
                <w:i/>
              </w:rPr>
              <w:t>samband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Dra </w:t>
            </w:r>
            <w:r w:rsidRPr="008B0E18">
              <w:rPr>
                <w:rFonts w:ascii="Times New Roman" w:hAnsi="Times New Roman"/>
                <w:i/>
              </w:rPr>
              <w:t>välgrundade</w:t>
            </w:r>
            <w:r>
              <w:rPr>
                <w:rFonts w:ascii="Times New Roman" w:hAnsi="Times New Roman"/>
              </w:rPr>
              <w:t xml:space="preserve"> slutsatser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utförligt</w:t>
            </w:r>
            <w:r>
              <w:rPr>
                <w:rFonts w:ascii="Times New Roman" w:hAnsi="Times New Roman"/>
              </w:rPr>
              <w:t xml:space="preserve"> och </w:t>
            </w:r>
            <w:r w:rsidRPr="008B0E18">
              <w:rPr>
                <w:rFonts w:ascii="Times New Roman" w:hAnsi="Times New Roman"/>
                <w:i/>
              </w:rPr>
              <w:t>nyanserat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Förklara </w:t>
            </w:r>
            <w:r w:rsidRPr="008B0E18">
              <w:rPr>
                <w:rFonts w:ascii="Times New Roman" w:hAnsi="Times New Roman"/>
                <w:i/>
              </w:rPr>
              <w:t>komplexa</w:t>
            </w:r>
            <w:r>
              <w:rPr>
                <w:rFonts w:ascii="Times New Roman" w:hAnsi="Times New Roman"/>
              </w:rPr>
              <w:t xml:space="preserve"> samband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Dra </w:t>
            </w:r>
            <w:r w:rsidRPr="008B0E18">
              <w:rPr>
                <w:rFonts w:ascii="Times New Roman" w:hAnsi="Times New Roman"/>
                <w:i/>
              </w:rPr>
              <w:t>välgrundade</w:t>
            </w:r>
            <w:r>
              <w:rPr>
                <w:rFonts w:ascii="Times New Roman" w:hAnsi="Times New Roman"/>
              </w:rPr>
              <w:t xml:space="preserve"> och </w:t>
            </w:r>
            <w:r w:rsidRPr="008B0E18">
              <w:rPr>
                <w:rFonts w:ascii="Times New Roman" w:hAnsi="Times New Roman"/>
                <w:i/>
              </w:rPr>
              <w:t>nyanserade</w:t>
            </w:r>
            <w:r>
              <w:rPr>
                <w:rFonts w:ascii="Times New Roman" w:hAnsi="Times New Roman"/>
              </w:rPr>
              <w:t xml:space="preserve"> samband</w:t>
            </w:r>
          </w:p>
        </w:tc>
      </w:tr>
      <w:tr w:rsidR="00A7071B" w:rsidTr="00A7071B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Redogöra för</w:t>
            </w:r>
            <w:r>
              <w:rPr>
                <w:rFonts w:ascii="Times New Roman" w:hAnsi="Times New Roman"/>
                <w:b/>
                <w:bCs/>
              </w:rPr>
              <w:t xml:space="preserve"> likheter och skillnader mellan å ena sidan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nyreligiösa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rörelser och strömningar och å andra sidan världsreligioner</w:t>
            </w:r>
            <w:r>
              <w:rPr>
                <w:rFonts w:ascii="Times New Roman" w:hAnsi="Times New Roman"/>
              </w:rPr>
              <w:t xml:space="preserve"> samt underbygga resonemangen med argument.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översiktligt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Underbygga med </w:t>
            </w:r>
            <w:r w:rsidRPr="008B0E18">
              <w:rPr>
                <w:rFonts w:ascii="Times New Roman" w:hAnsi="Times New Roman"/>
                <w:i/>
              </w:rPr>
              <w:t>enkla</w:t>
            </w:r>
            <w:r>
              <w:rPr>
                <w:rFonts w:ascii="Times New Roman" w:hAnsi="Times New Roman"/>
              </w:rPr>
              <w:t xml:space="preserve"> argument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utförligt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Underbygga med </w:t>
            </w:r>
            <w:r w:rsidRPr="008B0E18">
              <w:rPr>
                <w:rFonts w:ascii="Times New Roman" w:hAnsi="Times New Roman"/>
                <w:i/>
              </w:rPr>
              <w:t>välgrundade</w:t>
            </w:r>
            <w:r>
              <w:rPr>
                <w:rFonts w:ascii="Times New Roman" w:hAnsi="Times New Roman"/>
              </w:rPr>
              <w:t xml:space="preserve"> argument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utförligt</w:t>
            </w:r>
            <w:r>
              <w:rPr>
                <w:rFonts w:ascii="Times New Roman" w:hAnsi="Times New Roman"/>
              </w:rPr>
              <w:t xml:space="preserve"> och </w:t>
            </w:r>
            <w:r w:rsidRPr="008B0E18">
              <w:rPr>
                <w:rFonts w:ascii="Times New Roman" w:hAnsi="Times New Roman"/>
                <w:i/>
              </w:rPr>
              <w:t>nyanserat</w:t>
            </w: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</w:p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Underbygga med </w:t>
            </w:r>
            <w:r w:rsidRPr="008B0E18">
              <w:rPr>
                <w:rFonts w:ascii="Times New Roman" w:hAnsi="Times New Roman"/>
                <w:i/>
              </w:rPr>
              <w:t>välgrundade</w:t>
            </w:r>
            <w:r>
              <w:rPr>
                <w:rFonts w:ascii="Times New Roman" w:hAnsi="Times New Roman"/>
              </w:rPr>
              <w:t xml:space="preserve"> och </w:t>
            </w:r>
            <w:r w:rsidRPr="008B0E18">
              <w:rPr>
                <w:rFonts w:ascii="Times New Roman" w:hAnsi="Times New Roman"/>
                <w:i/>
              </w:rPr>
              <w:t>nyanserade</w:t>
            </w:r>
            <w:r>
              <w:rPr>
                <w:rFonts w:ascii="Times New Roman" w:hAnsi="Times New Roman"/>
              </w:rPr>
              <w:t xml:space="preserve"> argument</w:t>
            </w:r>
          </w:p>
        </w:tc>
      </w:tr>
      <w:tr w:rsidR="00A7071B" w:rsidTr="00A7071B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Redogöra för </w:t>
            </w:r>
            <w:r>
              <w:rPr>
                <w:rFonts w:ascii="Times New Roman" w:hAnsi="Times New Roman"/>
                <w:b/>
                <w:bCs/>
              </w:rPr>
              <w:t>hur religioner och livsåskådningar kan ha betydelse för människors upplevelse av identitet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översiktligt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utförligt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71B" w:rsidRDefault="00A7071B" w:rsidP="00A7071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Redogöra </w:t>
            </w:r>
            <w:r w:rsidRPr="008B0E18">
              <w:rPr>
                <w:rFonts w:ascii="Times New Roman" w:hAnsi="Times New Roman"/>
                <w:i/>
              </w:rPr>
              <w:t>utförligt</w:t>
            </w:r>
            <w:r>
              <w:rPr>
                <w:rFonts w:ascii="Times New Roman" w:hAnsi="Times New Roman"/>
              </w:rPr>
              <w:t xml:space="preserve"> och </w:t>
            </w:r>
            <w:r w:rsidRPr="008B0E18">
              <w:rPr>
                <w:rFonts w:ascii="Times New Roman" w:hAnsi="Times New Roman"/>
                <w:i/>
              </w:rPr>
              <w:t>nyanserat</w:t>
            </w:r>
          </w:p>
        </w:tc>
      </w:tr>
    </w:tbl>
    <w:p w:rsidR="00A7071B" w:rsidRPr="00A7071B" w:rsidRDefault="00A7071B">
      <w:pPr>
        <w:rPr>
          <w:b/>
        </w:rPr>
      </w:pPr>
      <w:r w:rsidRPr="00A7071B">
        <w:rPr>
          <w:b/>
        </w:rPr>
        <w:t>Kunskapskrav rel2</w:t>
      </w:r>
    </w:p>
    <w:sectPr w:rsidR="00A7071B" w:rsidRPr="00A7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1B"/>
    <w:rsid w:val="00642B01"/>
    <w:rsid w:val="00A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1140-B6CF-437F-BC42-127E9DE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A707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071B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2B01"/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2B0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Arvidsson</dc:creator>
  <cp:keywords/>
  <dc:description/>
  <cp:lastModifiedBy>Svensson Patrik</cp:lastModifiedBy>
  <cp:revision>2</cp:revision>
  <cp:lastPrinted>2018-03-20T07:56:00Z</cp:lastPrinted>
  <dcterms:created xsi:type="dcterms:W3CDTF">2018-03-20T07:56:00Z</dcterms:created>
  <dcterms:modified xsi:type="dcterms:W3CDTF">2018-03-20T07:56:00Z</dcterms:modified>
</cp:coreProperties>
</file>